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37" w:rsidRDefault="00FD235C" w:rsidP="007C7C00">
      <w:pPr>
        <w:ind w:right="-90"/>
      </w:pPr>
      <w:r w:rsidRPr="00FD235C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pt;margin-top:12.75pt;width:135pt;height:26.25pt;z-index:251655680" stroked="f">
            <v:textbox>
              <w:txbxContent>
                <w:p w:rsidR="00FF5737" w:rsidRPr="00D614CB" w:rsidRDefault="00FF5737" w:rsidP="00D614CB">
                  <w:pPr>
                    <w:jc w:val="center"/>
                    <w:rPr>
                      <w:rFonts w:ascii="Arial Narrow" w:hAnsi="Arial Narrow"/>
                      <w:sz w:val="30"/>
                      <w:szCs w:val="30"/>
                    </w:rPr>
                  </w:pPr>
                  <w:r>
                    <w:rPr>
                      <w:rFonts w:ascii="Arial Narrow" w:hAnsi="Arial Narrow"/>
                      <w:sz w:val="30"/>
                      <w:szCs w:val="30"/>
                    </w:rPr>
                    <w:t>iPhone</w:t>
                  </w:r>
                </w:p>
              </w:txbxContent>
            </v:textbox>
          </v:shape>
        </w:pict>
      </w:r>
      <w:r w:rsidRPr="00FD235C">
        <w:rPr>
          <w:noProof/>
          <w:lang w:val="en-GB" w:eastAsia="en-GB"/>
        </w:rPr>
        <w:pict>
          <v:shape id="_x0000_s1027" type="#_x0000_t202" style="position:absolute;margin-left:158.25pt;margin-top:12.75pt;width:139.5pt;height:26.25pt;z-index:251654656" stroked="f">
            <v:textbox>
              <w:txbxContent>
                <w:p w:rsidR="00FF5737" w:rsidRDefault="00FF5737" w:rsidP="00D614CB">
                  <w:pPr>
                    <w:ind w:right="-210"/>
                    <w:jc w:val="center"/>
                  </w:pPr>
                  <w:r w:rsidRPr="00EE0D6F">
                    <w:rPr>
                      <w:rFonts w:ascii="Arial Narrow" w:hAnsi="Arial Narrow"/>
                      <w:b/>
                      <w:bCs/>
                      <w:color w:val="3366FF"/>
                      <w:spacing w:val="100"/>
                      <w:sz w:val="30"/>
                    </w:rPr>
                    <w:t>PRESENTS:</w:t>
                  </w:r>
                </w:p>
              </w:txbxContent>
            </v:textbox>
          </v:shape>
        </w:pict>
      </w:r>
      <w:r w:rsidR="0070204E">
        <w:rPr>
          <w:rFonts w:ascii="Verdana" w:hAnsi="Verdana"/>
          <w:noProof/>
          <w:color w:val="25A6DD"/>
          <w:sz w:val="18"/>
          <w:szCs w:val="18"/>
        </w:rPr>
        <w:drawing>
          <wp:inline distT="0" distB="0" distL="0" distR="0">
            <wp:extent cx="1476375" cy="695325"/>
            <wp:effectExtent l="0" t="0" r="0" b="0"/>
            <wp:docPr id="1" name="Picture 1" descr="EA Mobi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 Mobi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37" w:rsidRDefault="0070204E" w:rsidP="00CE473F">
      <w:pPr>
        <w:ind w:left="720" w:right="2160" w:firstLine="556"/>
        <w:sectPr w:rsidR="00FF5737" w:rsidSect="00CE473F">
          <w:type w:val="continuous"/>
          <w:pgSz w:w="12240" w:h="15840"/>
          <w:pgMar w:top="1440" w:right="1440" w:bottom="1440" w:left="1440" w:header="720" w:footer="720" w:gutter="0"/>
          <w:cols w:space="48"/>
          <w:docGrid w:linePitch="360"/>
        </w:sectPr>
      </w:pPr>
      <w:r>
        <w:rPr>
          <w:noProof/>
        </w:rPr>
        <w:drawing>
          <wp:inline distT="0" distB="0" distL="0" distR="0">
            <wp:extent cx="4181475" cy="876300"/>
            <wp:effectExtent l="19050" t="0" r="9525" b="0"/>
            <wp:docPr id="2" name="Picture 10" descr="http://www1.on-mirrors-edge.com/mocib/mirrors_edge_log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1.on-mirrors-edge.com/mocib/mirrors_edge_logo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37" w:rsidRDefault="00FD235C" w:rsidP="00CE473F">
      <w:pPr>
        <w:ind w:right="2160"/>
      </w:pPr>
      <w:r w:rsidRPr="00FD235C">
        <w:rPr>
          <w:noProof/>
          <w:lang w:val="en-GB" w:eastAsia="en-GB"/>
        </w:rPr>
        <w:lastRenderedPageBreak/>
        <w:pict>
          <v:shape id="_x0000_s1028" type="#_x0000_t202" style="position:absolute;margin-left:248.25pt;margin-top:13.15pt;width:243pt;height:363.7pt;z-index:251657728" stroked="f">
            <v:textbox style="mso-next-textbox:#_x0000_s1028">
              <w:txbxContent>
                <w:p w:rsidR="00FF5737" w:rsidRPr="00B750E3" w:rsidRDefault="00FF5737" w:rsidP="00FC11FD">
                  <w:pPr>
                    <w:pStyle w:val="Heading4"/>
                    <w:rPr>
                      <w:rFonts w:ascii="Calibri" w:hAnsi="Calibri" w:cs="Arial"/>
                      <w:color w:val="002060"/>
                      <w:sz w:val="24"/>
                      <w:szCs w:val="24"/>
                    </w:rPr>
                  </w:pPr>
                  <w:r w:rsidRPr="00B750E3">
                    <w:rPr>
                      <w:rFonts w:ascii="Calibri" w:hAnsi="Calibri" w:cs="Arial"/>
                      <w:color w:val="002060"/>
                      <w:sz w:val="24"/>
                      <w:szCs w:val="24"/>
                    </w:rPr>
                    <w:t>Key Features</w:t>
                  </w:r>
                </w:p>
                <w:p w:rsidR="00FF5737" w:rsidRPr="008D0E5E" w:rsidRDefault="00FF5737" w:rsidP="008D0E5E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  <w:r w:rsidRPr="008D0E5E">
                    <w:rPr>
                      <w:rFonts w:cs="Arial"/>
                      <w:sz w:val="21"/>
                      <w:szCs w:val="21"/>
                    </w:rPr>
                    <w:t>EXPERIENCE THE WORLD OF MIRROR’S EDGE -</w:t>
                  </w:r>
                </w:p>
                <w:p w:rsidR="00FF5737" w:rsidRPr="008D0E5E" w:rsidRDefault="00FF5737" w:rsidP="008D0E5E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  <w:r w:rsidRPr="008D0E5E">
                    <w:rPr>
                      <w:rFonts w:cs="Arial"/>
                      <w:sz w:val="21"/>
                      <w:szCs w:val="21"/>
                    </w:rPr>
                    <w:t>A place where information is heavily monitored and law is brutally enforced in an effort to create the 'perfect' society.</w:t>
                  </w:r>
                </w:p>
                <w:p w:rsidR="00FF5737" w:rsidRPr="008D0E5E" w:rsidRDefault="00FF5737" w:rsidP="008D0E5E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</w:p>
                <w:p w:rsidR="00FF5737" w:rsidRPr="008D0E5E" w:rsidRDefault="00FF5737" w:rsidP="008D0E5E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  <w:r w:rsidRPr="008D0E5E">
                    <w:rPr>
                      <w:rFonts w:cs="Arial"/>
                      <w:sz w:val="21"/>
                      <w:szCs w:val="21"/>
                    </w:rPr>
                    <w:t xml:space="preserve">YOUR </w:t>
                  </w:r>
                  <w:smartTag w:uri="urn:schemas-microsoft-com:office:smarttags" w:element="place">
                    <w:smartTag w:uri="urn:schemas-microsoft-com:office:smarttags" w:element="City">
                      <w:r w:rsidRPr="008D0E5E">
                        <w:rPr>
                          <w:rFonts w:cs="Arial"/>
                          <w:sz w:val="21"/>
                          <w:szCs w:val="21"/>
                        </w:rPr>
                        <w:t>MISSION</w:t>
                      </w:r>
                    </w:smartTag>
                  </w:smartTag>
                  <w:r w:rsidRPr="008D0E5E">
                    <w:rPr>
                      <w:rFonts w:cs="Arial"/>
                      <w:sz w:val="21"/>
                      <w:szCs w:val="21"/>
                    </w:rPr>
                    <w:t xml:space="preserve"> -Take control of Faith Connors, a member of an underground messenger group known as Runners, as she races to stop a deadly threat that has grown from within their own ranks.  </w:t>
                  </w:r>
                </w:p>
                <w:p w:rsidR="00FF5737" w:rsidRPr="008D0E5E" w:rsidRDefault="00FF5737" w:rsidP="001D156F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</w:p>
                <w:p w:rsidR="00FF5737" w:rsidRPr="008D0E5E" w:rsidRDefault="00FF5737" w:rsidP="001D156F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  <w:r w:rsidRPr="008D0E5E">
                    <w:rPr>
                      <w:rFonts w:cs="Arial"/>
                      <w:sz w:val="21"/>
                      <w:szCs w:val="21"/>
                    </w:rPr>
                    <w:t>SURVIVAL OF THE FITTEST… AND FASTEST -</w:t>
                  </w:r>
                </w:p>
                <w:p w:rsidR="00FF5737" w:rsidRPr="008D0E5E" w:rsidRDefault="00FF5737" w:rsidP="001D156F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  <w:r w:rsidRPr="008D0E5E">
                    <w:rPr>
                      <w:rFonts w:cs="Arial"/>
                      <w:sz w:val="21"/>
                      <w:szCs w:val="21"/>
                    </w:rPr>
                    <w:t>Use Faith's incredible acrobatic moves to outmaneuver the enemy --run on walls, slide down precarious ramps, ride ziplines, and leap between rooftops. Leave the enemy in your dust.</w:t>
                  </w:r>
                </w:p>
                <w:p w:rsidR="00FF5737" w:rsidRPr="008D0E5E" w:rsidRDefault="00FF5737" w:rsidP="001D156F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</w:p>
                <w:p w:rsidR="00FF5737" w:rsidRPr="008D0E5E" w:rsidRDefault="00FF5737" w:rsidP="001D156F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  <w:r w:rsidRPr="008D0E5E">
                    <w:rPr>
                      <w:rFonts w:cs="Arial"/>
                      <w:sz w:val="21"/>
                      <w:szCs w:val="21"/>
                    </w:rPr>
                    <w:t>EDGE-OF-YOUR-SEAT EXCITEMENT - Burn through 14 levels of the fastest, most fluid action imaginable. Dynamic camera angles capture the intense action of this unique game.</w:t>
                  </w:r>
                </w:p>
                <w:p w:rsidR="00FF5737" w:rsidRPr="008D0E5E" w:rsidRDefault="00FF5737" w:rsidP="001D156F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</w:p>
                <w:p w:rsidR="00FF5737" w:rsidRPr="008D0E5E" w:rsidRDefault="00FF5737" w:rsidP="001D156F">
                  <w:pPr>
                    <w:pStyle w:val="NoSpacing"/>
                    <w:rPr>
                      <w:rFonts w:cs="Arial"/>
                      <w:sz w:val="21"/>
                      <w:szCs w:val="21"/>
                    </w:rPr>
                  </w:pPr>
                  <w:r w:rsidRPr="008D0E5E">
                    <w:rPr>
                      <w:rFonts w:cs="Arial"/>
                      <w:sz w:val="21"/>
                      <w:szCs w:val="21"/>
                    </w:rPr>
                    <w:t>HEIGHTEN YOUR SENSES- Immerse yourself in a stylish, graphically rich 3D environment flooded with realistic sound effects and phenomenal music.</w:t>
                  </w:r>
                </w:p>
              </w:txbxContent>
            </v:textbox>
          </v:shape>
        </w:pict>
      </w:r>
      <w:r w:rsidRPr="00FD235C">
        <w:rPr>
          <w:noProof/>
          <w:lang w:val="en-GB" w:eastAsia="en-GB"/>
        </w:rPr>
        <w:pict>
          <v:shape id="_x0000_s1029" type="#_x0000_t202" style="position:absolute;margin-left:.75pt;margin-top:12.4pt;width:237.75pt;height:262.5pt;z-index:251656704" stroked="f">
            <v:textbox style="mso-next-textbox:#_x0000_s1029">
              <w:txbxContent>
                <w:p w:rsidR="00FF5737" w:rsidRPr="00B750E3" w:rsidRDefault="00FF5737" w:rsidP="00D614CB">
                  <w:pPr>
                    <w:pStyle w:val="Heading4"/>
                    <w:rPr>
                      <w:rFonts w:ascii="Calibri" w:hAnsi="Calibri" w:cs="Arial"/>
                      <w:color w:val="002060"/>
                      <w:sz w:val="24"/>
                      <w:szCs w:val="24"/>
                    </w:rPr>
                  </w:pPr>
                  <w:r w:rsidRPr="00B750E3">
                    <w:rPr>
                      <w:rFonts w:ascii="Calibri" w:hAnsi="Calibri" w:cs="Arial"/>
                      <w:color w:val="002060"/>
                      <w:sz w:val="24"/>
                      <w:szCs w:val="24"/>
                    </w:rPr>
                    <w:t>Product Description</w:t>
                  </w:r>
                </w:p>
                <w:p w:rsidR="00FF5737" w:rsidRPr="00B750E3" w:rsidRDefault="00FF5737" w:rsidP="00CE473F">
                  <w:pPr>
                    <w:pStyle w:val="NoSpacing"/>
                    <w:rPr>
                      <w:color w:val="000000"/>
                      <w:sz w:val="21"/>
                      <w:szCs w:val="21"/>
                    </w:rPr>
                  </w:pPr>
                  <w:r w:rsidRPr="00B750E3">
                    <w:rPr>
                      <w:color w:val="000000"/>
                      <w:sz w:val="21"/>
                      <w:szCs w:val="21"/>
                    </w:rPr>
                    <w:t>The award winning and the most dynamic action adventure game comes to iPhone™ and iPod touch</w:t>
                  </w:r>
                  <w:r w:rsidRPr="00B750E3">
                    <w:rPr>
                      <w:color w:val="000000"/>
                      <w:sz w:val="21"/>
                      <w:szCs w:val="21"/>
                      <w:vertAlign w:val="superscript"/>
                    </w:rPr>
                    <w:t>®</w:t>
                  </w:r>
                  <w:r w:rsidRPr="00B750E3">
                    <w:rPr>
                      <w:color w:val="000000"/>
                      <w:sz w:val="21"/>
                      <w:szCs w:val="21"/>
                    </w:rPr>
                    <w:t>.</w:t>
                  </w:r>
                </w:p>
                <w:p w:rsidR="00FF5737" w:rsidRPr="008D0E5E" w:rsidRDefault="00FF5737" w:rsidP="00CE473F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:rsidR="00FF5737" w:rsidRPr="00B750E3" w:rsidRDefault="00FF5737" w:rsidP="00CE473F">
                  <w:pPr>
                    <w:pStyle w:val="NoSpacing"/>
                    <w:rPr>
                      <w:color w:val="000000"/>
                      <w:sz w:val="21"/>
                      <w:szCs w:val="21"/>
                    </w:rPr>
                  </w:pPr>
                  <w:r w:rsidRPr="00B750E3">
                    <w:rPr>
                      <w:color w:val="000000"/>
                      <w:sz w:val="21"/>
                      <w:szCs w:val="21"/>
                    </w:rPr>
                    <w:t xml:space="preserve">In a city where information is heavily monitored, where law is brutally enforced, where most people sacrifice freedom for a comfortable life, there are still those that choose to live on the edge. Take control of Faith, a member of an underground group known as “Runners”, acrobatic messengers who are the last source of free communication in this “perfect” city. But a deadly threat has grown from within and Faith finds that she alone is the one that can stop it. </w:t>
                  </w:r>
                </w:p>
                <w:p w:rsidR="00FF5737" w:rsidRPr="008D0E5E" w:rsidRDefault="00FF5737" w:rsidP="00CE473F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:rsidR="00FF5737" w:rsidRPr="008D0E5E" w:rsidRDefault="00FF5737" w:rsidP="00CE473F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8D0E5E">
                    <w:rPr>
                      <w:sz w:val="21"/>
                      <w:szCs w:val="21"/>
                    </w:rPr>
                    <w:t>MIRROR’S EDGE ™ in the APP STORE</w:t>
                  </w:r>
                  <w:r w:rsidRPr="008D0E5E">
                    <w:rPr>
                      <w:sz w:val="21"/>
                      <w:szCs w:val="21"/>
                      <w:vertAlign w:val="superscript"/>
                    </w:rPr>
                    <w:t>SM</w:t>
                  </w:r>
                  <w:r w:rsidRPr="008D0E5E">
                    <w:rPr>
                      <w:sz w:val="21"/>
                      <w:szCs w:val="21"/>
                    </w:rPr>
                    <w:t>. Play on the run on the iPhone</w:t>
                  </w:r>
                  <w:r w:rsidRPr="008D0E5E">
                    <w:rPr>
                      <w:sz w:val="21"/>
                      <w:szCs w:val="21"/>
                      <w:vertAlign w:val="superscript"/>
                    </w:rPr>
                    <w:t>®</w:t>
                  </w:r>
                  <w:r w:rsidRPr="008D0E5E">
                    <w:rPr>
                      <w:sz w:val="21"/>
                      <w:szCs w:val="21"/>
                    </w:rPr>
                    <w:t xml:space="preserve"> and iPod touch</w:t>
                  </w:r>
                  <w:r w:rsidRPr="008D0E5E">
                    <w:rPr>
                      <w:sz w:val="21"/>
                      <w:szCs w:val="21"/>
                      <w:vertAlign w:val="superscript"/>
                    </w:rPr>
                    <w:t>®</w:t>
                  </w:r>
                  <w:r w:rsidRPr="008D0E5E">
                    <w:rPr>
                      <w:sz w:val="21"/>
                      <w:szCs w:val="21"/>
                    </w:rPr>
                    <w:t>.</w:t>
                  </w:r>
                </w:p>
                <w:p w:rsidR="00FF5737" w:rsidRPr="008D0E5E" w:rsidRDefault="00FF5737" w:rsidP="00CE473F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:rsidR="00FF5737" w:rsidRPr="00CE473F" w:rsidRDefault="00FF5737" w:rsidP="00CE473F">
                  <w:pPr>
                    <w:pStyle w:val="NoSpacing"/>
                  </w:pPr>
                </w:p>
                <w:p w:rsidR="00FF5737" w:rsidRPr="00CE473F" w:rsidRDefault="00FF5737" w:rsidP="00CE473F">
                  <w:pPr>
                    <w:pStyle w:val="NoSpacing"/>
                  </w:pPr>
                </w:p>
              </w:txbxContent>
            </v:textbox>
          </v:shape>
        </w:pict>
      </w:r>
    </w:p>
    <w:p w:rsidR="00FF5737" w:rsidRDefault="00FD235C" w:rsidP="00CE473F">
      <w:pPr>
        <w:ind w:right="2160"/>
      </w:pPr>
      <w:r w:rsidRPr="00FD235C">
        <w:rPr>
          <w:noProof/>
          <w:lang w:val="en-GB" w:eastAsia="en-GB"/>
        </w:rPr>
        <w:pict>
          <v:shape id="_x0000_s1030" type="#_x0000_t202" style="position:absolute;margin-left:.75pt;margin-top:256.25pt;width:245.25pt;height:65.2pt;z-index:251659776" stroked="f">
            <v:textbox style="mso-next-textbox:#_x0000_s1030">
              <w:txbxContent>
                <w:p w:rsidR="00FF5737" w:rsidRPr="00B750E3" w:rsidRDefault="00FF5737" w:rsidP="00FC11FD">
                  <w:pPr>
                    <w:pStyle w:val="Heading4"/>
                    <w:rPr>
                      <w:rFonts w:ascii="Calibri" w:hAnsi="Calibri" w:cs="Arial"/>
                      <w:color w:val="002060"/>
                      <w:sz w:val="24"/>
                      <w:szCs w:val="24"/>
                    </w:rPr>
                  </w:pPr>
                  <w:r w:rsidRPr="00B750E3">
                    <w:rPr>
                      <w:rFonts w:ascii="Calibri" w:hAnsi="Calibri" w:cs="Arial"/>
                      <w:color w:val="002060"/>
                      <w:sz w:val="24"/>
                      <w:szCs w:val="24"/>
                    </w:rPr>
                    <w:t>Product Specifications</w:t>
                  </w:r>
                </w:p>
                <w:p w:rsidR="00FF5737" w:rsidRPr="00B750E3" w:rsidRDefault="00FF5737" w:rsidP="00FC11FD">
                  <w:pPr>
                    <w:pStyle w:val="Specs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750E3">
                    <w:rPr>
                      <w:rFonts w:ascii="Calibri" w:hAnsi="Calibri" w:cs="Arial"/>
                      <w:sz w:val="21"/>
                      <w:szCs w:val="21"/>
                    </w:rPr>
                    <w:t>Publisher:</w:t>
                  </w:r>
                  <w:r w:rsidRPr="00B750E3">
                    <w:rPr>
                      <w:rFonts w:ascii="Calibri" w:hAnsi="Calibri" w:cs="Arial"/>
                      <w:sz w:val="21"/>
                      <w:szCs w:val="21"/>
                    </w:rPr>
                    <w:tab/>
                    <w:t>Electronic Arts Inc.</w:t>
                  </w:r>
                </w:p>
                <w:p w:rsidR="00FF5737" w:rsidRPr="00B750E3" w:rsidRDefault="00FF5737" w:rsidP="00FC11FD">
                  <w:pPr>
                    <w:pStyle w:val="Specs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750E3">
                    <w:rPr>
                      <w:rFonts w:ascii="Calibri" w:hAnsi="Calibri" w:cs="Arial"/>
                      <w:sz w:val="21"/>
                      <w:szCs w:val="21"/>
                    </w:rPr>
                    <w:t>Ship Date:</w:t>
                  </w:r>
                  <w:r w:rsidRPr="00B750E3">
                    <w:rPr>
                      <w:rFonts w:ascii="Calibri" w:hAnsi="Calibri" w:cs="Arial"/>
                      <w:bCs/>
                      <w:sz w:val="21"/>
                      <w:szCs w:val="21"/>
                    </w:rPr>
                    <w:tab/>
                  </w:r>
                  <w:r w:rsidR="00B0180D">
                    <w:rPr>
                      <w:rFonts w:ascii="Calibri" w:hAnsi="Calibri" w:cs="Arial"/>
                      <w:bCs/>
                      <w:sz w:val="21"/>
                      <w:szCs w:val="21"/>
                    </w:rPr>
                    <w:t>Spring</w:t>
                  </w:r>
                  <w:r w:rsidRPr="00B750E3">
                    <w:rPr>
                      <w:rFonts w:ascii="Calibri" w:hAnsi="Calibri" w:cs="Arial"/>
                      <w:bCs/>
                      <w:sz w:val="21"/>
                      <w:szCs w:val="21"/>
                    </w:rPr>
                    <w:t xml:space="preserve"> 20</w:t>
                  </w:r>
                  <w:r>
                    <w:rPr>
                      <w:rFonts w:ascii="Calibri" w:hAnsi="Calibri" w:cs="Arial"/>
                      <w:bCs/>
                      <w:sz w:val="21"/>
                      <w:szCs w:val="21"/>
                    </w:rPr>
                    <w:t>10</w:t>
                  </w:r>
                  <w:r w:rsidRPr="00B750E3">
                    <w:rPr>
                      <w:rFonts w:ascii="Calibri" w:hAnsi="Calibri" w:cs="Arial"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FF5737" w:rsidRPr="00B750E3" w:rsidRDefault="00FF5737" w:rsidP="000B65F1">
                  <w:pPr>
                    <w:pStyle w:val="Specs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750E3">
                    <w:rPr>
                      <w:rFonts w:ascii="Calibri" w:hAnsi="Calibri" w:cs="Arial"/>
                      <w:sz w:val="21"/>
                      <w:szCs w:val="21"/>
                    </w:rPr>
                    <w:t>Genre:</w:t>
                  </w:r>
                  <w:r w:rsidRPr="00B750E3">
                    <w:rPr>
                      <w:rFonts w:ascii="Calibri" w:hAnsi="Calibri" w:cs="Arial"/>
                      <w:sz w:val="21"/>
                      <w:szCs w:val="21"/>
                    </w:rPr>
                    <w:tab/>
                    <w:t>Action, Adventure</w:t>
                  </w:r>
                </w:p>
                <w:p w:rsidR="00FF5737" w:rsidRPr="00B750E3" w:rsidRDefault="00FF5737" w:rsidP="00FC11FD">
                  <w:pPr>
                    <w:pStyle w:val="Specs"/>
                    <w:rPr>
                      <w:rFonts w:ascii="Calibri" w:hAnsi="Calibri" w:cs="Arial"/>
                    </w:rPr>
                  </w:pPr>
                </w:p>
                <w:p w:rsidR="00FF5737" w:rsidRPr="00B750E3" w:rsidRDefault="00FF5737" w:rsidP="00FC11FD">
                  <w:pPr>
                    <w:pStyle w:val="Specs"/>
                    <w:rPr>
                      <w:rFonts w:ascii="Calibri" w:hAnsi="Calibri" w:cs="Arial"/>
                    </w:rPr>
                  </w:pPr>
                </w:p>
                <w:p w:rsidR="00FF5737" w:rsidRPr="00B750E3" w:rsidRDefault="00FF5737" w:rsidP="00FC11FD">
                  <w:pPr>
                    <w:pStyle w:val="Legal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  <w:p w:rsidR="00FF5737" w:rsidRPr="00CE473F" w:rsidRDefault="00FF5737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FD235C">
        <w:rPr>
          <w:noProof/>
          <w:lang w:val="en-GB" w:eastAsia="en-GB"/>
        </w:rPr>
        <w:pict>
          <v:shape id="_x0000_s1031" type="#_x0000_t202" style="position:absolute;margin-left:.75pt;margin-top:327.45pt;width:483.75pt;height:44.25pt;z-index:251660800" stroked="f">
            <v:textbox style="mso-next-textbox:#_x0000_s1031">
              <w:txbxContent>
                <w:p w:rsidR="00FF5737" w:rsidRPr="005E2925" w:rsidRDefault="00FF5737" w:rsidP="000B65F1">
                  <w:pPr>
                    <w:spacing w:before="40" w:after="40"/>
                    <w:rPr>
                      <w:rFonts w:cs="Arial"/>
                      <w:sz w:val="18"/>
                      <w:szCs w:val="18"/>
                    </w:rPr>
                  </w:pPr>
                  <w:r w:rsidRPr="005E2925">
                    <w:rPr>
                      <w:rFonts w:cs="Arial"/>
                      <w:sz w:val="18"/>
                      <w:szCs w:val="18"/>
                    </w:rPr>
                    <w:t xml:space="preserve">© 2010 Electronic Arts Inc. EA, the EA logo and Mirror’s Edge are trademarks or registered trademarks of Electronic Arts Inc. in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E2925">
                        <w:rPr>
                          <w:rFonts w:cs="Arial"/>
                          <w:sz w:val="18"/>
                          <w:szCs w:val="18"/>
                        </w:rPr>
                        <w:t>U.S.</w:t>
                      </w:r>
                    </w:smartTag>
                  </w:smartTag>
                  <w:r w:rsidRPr="005E2925">
                    <w:rPr>
                      <w:rFonts w:cs="Arial"/>
                      <w:sz w:val="18"/>
                      <w:szCs w:val="18"/>
                    </w:rPr>
                    <w:t xml:space="preserve"> and/or other countries. All Rights Reserved.  All other trademarks are the property of their respective owners.</w:t>
                  </w:r>
                </w:p>
                <w:p w:rsidR="00FF5737" w:rsidRPr="00B750E3" w:rsidRDefault="00FF5737" w:rsidP="000B65F1">
                  <w:pPr>
                    <w:pStyle w:val="Specs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FF5737" w:rsidRPr="00B750E3" w:rsidRDefault="00FF5737" w:rsidP="000B65F1">
                  <w:pPr>
                    <w:pStyle w:val="Specs"/>
                    <w:rPr>
                      <w:rFonts w:ascii="Calibri" w:hAnsi="Calibri" w:cs="Arial"/>
                    </w:rPr>
                  </w:pPr>
                </w:p>
                <w:p w:rsidR="00FF5737" w:rsidRPr="00B750E3" w:rsidRDefault="00FF5737" w:rsidP="000B65F1">
                  <w:pPr>
                    <w:pStyle w:val="Specs"/>
                    <w:rPr>
                      <w:rFonts w:ascii="Calibri" w:hAnsi="Calibri" w:cs="Arial"/>
                    </w:rPr>
                  </w:pPr>
                </w:p>
                <w:p w:rsidR="00FF5737" w:rsidRPr="00B750E3" w:rsidRDefault="00FF5737" w:rsidP="000B65F1">
                  <w:pPr>
                    <w:pStyle w:val="Specs"/>
                    <w:rPr>
                      <w:rFonts w:ascii="Calibri" w:hAnsi="Calibri" w:cs="Arial"/>
                    </w:rPr>
                  </w:pPr>
                </w:p>
                <w:p w:rsidR="00FF5737" w:rsidRPr="00B750E3" w:rsidRDefault="00FF5737" w:rsidP="000B65F1">
                  <w:pPr>
                    <w:pStyle w:val="Specs"/>
                    <w:rPr>
                      <w:rFonts w:ascii="Calibri" w:hAnsi="Calibri" w:cs="Arial"/>
                    </w:rPr>
                  </w:pPr>
                </w:p>
                <w:p w:rsidR="00FF5737" w:rsidRPr="00B750E3" w:rsidRDefault="00FF5737" w:rsidP="000B65F1">
                  <w:pPr>
                    <w:pStyle w:val="Specs"/>
                    <w:rPr>
                      <w:rFonts w:ascii="Calibri" w:hAnsi="Calibri" w:cs="Arial"/>
                    </w:rPr>
                  </w:pPr>
                </w:p>
                <w:p w:rsidR="00FF5737" w:rsidRPr="00B750E3" w:rsidRDefault="00FF5737" w:rsidP="000B65F1">
                  <w:pPr>
                    <w:pStyle w:val="Legal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  <w:p w:rsidR="00FF5737" w:rsidRPr="00CE473F" w:rsidRDefault="00FF5737" w:rsidP="000B65F1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FD235C">
        <w:rPr>
          <w:noProof/>
          <w:lang w:val="en-GB" w:eastAsia="en-GB"/>
        </w:rPr>
        <w:pict>
          <v:shape id="_x0000_s1032" type="#_x0000_t202" style="position:absolute;margin-left:-32.25pt;margin-top:379.2pt;width:557.25pt;height:159.75pt;z-index:251658752" stroked="f">
            <v:textbox style="mso-next-textbox:#_x0000_s1032">
              <w:txbxContent>
                <w:p w:rsidR="00FF5737" w:rsidRPr="00F53CFB" w:rsidRDefault="0070204E" w:rsidP="00F53CFB">
                  <w:r>
                    <w:rPr>
                      <w:noProof/>
                    </w:rPr>
                    <w:drawing>
                      <wp:inline distT="0" distB="0" distL="0" distR="0">
                        <wp:extent cx="2190750" cy="1466850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F5737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52650" cy="142875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F5737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52650" cy="1428750"/>
                        <wp:effectExtent l="1905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F5737" w:rsidSect="00CE473F">
      <w:type w:val="continuous"/>
      <w:pgSz w:w="12240" w:h="15840"/>
      <w:pgMar w:top="1440" w:right="1440" w:bottom="1440" w:left="1440" w:header="720" w:footer="720" w:gutter="0"/>
      <w:cols w:num="2" w:space="4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398"/>
    <w:multiLevelType w:val="hybridMultilevel"/>
    <w:tmpl w:val="158CF282"/>
    <w:lvl w:ilvl="0" w:tplc="164A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30BE"/>
    <w:multiLevelType w:val="hybridMultilevel"/>
    <w:tmpl w:val="79BED492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745982"/>
    <w:multiLevelType w:val="hybridMultilevel"/>
    <w:tmpl w:val="1BCEF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14CB"/>
    <w:rsid w:val="000426F0"/>
    <w:rsid w:val="00056AD1"/>
    <w:rsid w:val="000A1C8B"/>
    <w:rsid w:val="000B65F1"/>
    <w:rsid w:val="000D75A5"/>
    <w:rsid w:val="00110DA6"/>
    <w:rsid w:val="00147FAA"/>
    <w:rsid w:val="001D156F"/>
    <w:rsid w:val="001F4497"/>
    <w:rsid w:val="002424E9"/>
    <w:rsid w:val="00283732"/>
    <w:rsid w:val="002F0546"/>
    <w:rsid w:val="003022F1"/>
    <w:rsid w:val="00304001"/>
    <w:rsid w:val="0035699A"/>
    <w:rsid w:val="00362AED"/>
    <w:rsid w:val="00376A0E"/>
    <w:rsid w:val="004B47F5"/>
    <w:rsid w:val="004E43CD"/>
    <w:rsid w:val="00535066"/>
    <w:rsid w:val="005C40F0"/>
    <w:rsid w:val="005C42C6"/>
    <w:rsid w:val="005C6B1F"/>
    <w:rsid w:val="005E2925"/>
    <w:rsid w:val="00642D0D"/>
    <w:rsid w:val="0069772E"/>
    <w:rsid w:val="006A238D"/>
    <w:rsid w:val="006E7E0D"/>
    <w:rsid w:val="0070204E"/>
    <w:rsid w:val="0071650A"/>
    <w:rsid w:val="00774E63"/>
    <w:rsid w:val="007C7C00"/>
    <w:rsid w:val="007F5407"/>
    <w:rsid w:val="008117F5"/>
    <w:rsid w:val="0085200A"/>
    <w:rsid w:val="0087487B"/>
    <w:rsid w:val="00875B0E"/>
    <w:rsid w:val="008D0E5E"/>
    <w:rsid w:val="009224DF"/>
    <w:rsid w:val="00990246"/>
    <w:rsid w:val="00A62761"/>
    <w:rsid w:val="00AC20C5"/>
    <w:rsid w:val="00B0180D"/>
    <w:rsid w:val="00B46207"/>
    <w:rsid w:val="00B616D1"/>
    <w:rsid w:val="00B750E3"/>
    <w:rsid w:val="00B84427"/>
    <w:rsid w:val="00B94FF0"/>
    <w:rsid w:val="00C31243"/>
    <w:rsid w:val="00C70F59"/>
    <w:rsid w:val="00CC6D28"/>
    <w:rsid w:val="00CD5A1F"/>
    <w:rsid w:val="00CE473F"/>
    <w:rsid w:val="00CE7163"/>
    <w:rsid w:val="00D26CBC"/>
    <w:rsid w:val="00D614CB"/>
    <w:rsid w:val="00D66C12"/>
    <w:rsid w:val="00DA529D"/>
    <w:rsid w:val="00DD5554"/>
    <w:rsid w:val="00E45DEA"/>
    <w:rsid w:val="00E95B3C"/>
    <w:rsid w:val="00EE0D6F"/>
    <w:rsid w:val="00F4132C"/>
    <w:rsid w:val="00F505CD"/>
    <w:rsid w:val="00F53CFB"/>
    <w:rsid w:val="00F86D30"/>
    <w:rsid w:val="00F94C3F"/>
    <w:rsid w:val="00FC11FD"/>
    <w:rsid w:val="00FD235C"/>
    <w:rsid w:val="00FD43B0"/>
    <w:rsid w:val="00FD783F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0D"/>
    <w:pPr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14CB"/>
    <w:pPr>
      <w:keepNext/>
      <w:pBdr>
        <w:bottom w:val="single" w:sz="6" w:space="1" w:color="auto"/>
      </w:pBdr>
      <w:spacing w:after="0" w:line="240" w:lineRule="auto"/>
      <w:jc w:val="both"/>
      <w:outlineLvl w:val="3"/>
    </w:pPr>
    <w:rPr>
      <w:rFonts w:ascii="Tahoma" w:hAnsi="Tahoma" w:cs="Tahoma"/>
      <w:b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614CB"/>
    <w:rPr>
      <w:rFonts w:ascii="Tahoma" w:eastAsia="Times New Roman" w:hAnsi="Tahoma" w:cs="Tahoma"/>
      <w:b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11FD"/>
    <w:pPr>
      <w:spacing w:after="0" w:line="240" w:lineRule="auto"/>
      <w:ind w:left="720"/>
      <w:contextualSpacing/>
    </w:pPr>
  </w:style>
  <w:style w:type="paragraph" w:customStyle="1" w:styleId="Legal">
    <w:name w:val="Legal"/>
    <w:basedOn w:val="Normal"/>
    <w:uiPriority w:val="99"/>
    <w:rsid w:val="00FC11FD"/>
    <w:pPr>
      <w:spacing w:after="0" w:line="240" w:lineRule="auto"/>
      <w:jc w:val="both"/>
    </w:pPr>
    <w:rPr>
      <w:rFonts w:ascii="Times New Roman" w:eastAsia="Times New Roman" w:hAnsi="Times New Roman"/>
      <w:sz w:val="16"/>
      <w:szCs w:val="24"/>
    </w:rPr>
  </w:style>
  <w:style w:type="paragraph" w:customStyle="1" w:styleId="Specs">
    <w:name w:val="Specs"/>
    <w:basedOn w:val="Normal"/>
    <w:uiPriority w:val="99"/>
    <w:rsid w:val="00FC11FD"/>
    <w:pPr>
      <w:tabs>
        <w:tab w:val="left" w:pos="1440"/>
        <w:tab w:val="left" w:pos="4608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4"/>
    </w:rPr>
  </w:style>
  <w:style w:type="paragraph" w:styleId="NoSpacing">
    <w:name w:val="No Spacing"/>
    <w:uiPriority w:val="99"/>
    <w:qFormat/>
    <w:rsid w:val="001D156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eamobile.com/Web/Catalog/US/en/game/mobile/Welc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12</Characters>
  <Application>Microsoft Office Word</Application>
  <DocSecurity>4</DocSecurity>
  <Lines>1</Lines>
  <Paragraphs>1</Paragraphs>
  <ScaleCrop>false</ScaleCrop>
  <Company>EA Mobile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mwallace</dc:creator>
  <cp:keywords/>
  <dc:description/>
  <cp:lastModifiedBy>Sophie Siegel</cp:lastModifiedBy>
  <cp:revision>2</cp:revision>
  <cp:lastPrinted>2009-10-05T19:15:00Z</cp:lastPrinted>
  <dcterms:created xsi:type="dcterms:W3CDTF">2010-03-17T21:30:00Z</dcterms:created>
  <dcterms:modified xsi:type="dcterms:W3CDTF">2010-03-17T21:30:00Z</dcterms:modified>
</cp:coreProperties>
</file>